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0EE" w:rsidRPr="004760EE" w:rsidRDefault="004760EE" w:rsidP="004760E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60EE">
        <w:rPr>
          <w:rFonts w:ascii="Times New Roman" w:hAnsi="Times New Roman" w:cs="Times New Roman"/>
          <w:sz w:val="24"/>
          <w:szCs w:val="24"/>
        </w:rPr>
        <w:t>МАТЕРИАЛЫ</w:t>
      </w:r>
    </w:p>
    <w:p w:rsidR="004760EE" w:rsidRPr="004760EE" w:rsidRDefault="004760EE" w:rsidP="004760E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760EE">
        <w:rPr>
          <w:rFonts w:ascii="Times New Roman" w:hAnsi="Times New Roman" w:cs="Times New Roman"/>
          <w:sz w:val="24"/>
          <w:szCs w:val="24"/>
        </w:rPr>
        <w:t>ДЛЯ ПРОВЕДЕНИЯ МОНИТОРИНГА И ОЦЕНКИ ЭФФЕКТИВНОСТИ</w:t>
      </w:r>
    </w:p>
    <w:p w:rsidR="004760EE" w:rsidRPr="004760EE" w:rsidRDefault="004760EE" w:rsidP="004760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60EE">
        <w:rPr>
          <w:rFonts w:ascii="Times New Roman" w:hAnsi="Times New Roman" w:cs="Times New Roman"/>
          <w:sz w:val="24"/>
          <w:szCs w:val="24"/>
        </w:rPr>
        <w:t xml:space="preserve">ПРОГРАММЫ НАСТАВНИЧЕСТВА </w:t>
      </w:r>
    </w:p>
    <w:p w:rsidR="00B3460E" w:rsidRPr="004760EE" w:rsidRDefault="004760EE" w:rsidP="004760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760EE">
        <w:rPr>
          <w:rFonts w:ascii="Times New Roman" w:hAnsi="Times New Roman" w:cs="Times New Roman"/>
          <w:sz w:val="24"/>
          <w:szCs w:val="24"/>
        </w:rPr>
        <w:t>(на основании письма министерства просвещения РФ «О направлении целевой модели наставничества и методических рекомендаций» от 23 января 2020 г. N МР-42/02</w:t>
      </w:r>
      <w:proofErr w:type="gramEnd"/>
    </w:p>
    <w:p w:rsidR="00B3460E" w:rsidRPr="004760EE" w:rsidRDefault="00B3460E" w:rsidP="003877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760EE">
        <w:rPr>
          <w:rFonts w:ascii="Times New Roman" w:hAnsi="Times New Roman" w:cs="Times New Roman"/>
          <w:b/>
          <w:bCs/>
          <w:sz w:val="24"/>
          <w:szCs w:val="24"/>
        </w:rPr>
        <w:t>Опросники для SWOT-анализа реализуемой</w:t>
      </w: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0EE">
        <w:rPr>
          <w:rFonts w:ascii="Times New Roman" w:hAnsi="Times New Roman" w:cs="Times New Roman"/>
          <w:b/>
          <w:bCs/>
          <w:sz w:val="24"/>
          <w:szCs w:val="24"/>
        </w:rPr>
        <w:t>программы наставничества</w:t>
      </w: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4760EE">
        <w:rPr>
          <w:rFonts w:ascii="Times New Roman" w:hAnsi="Times New Roman" w:cs="Times New Roman"/>
          <w:b/>
          <w:bCs/>
          <w:sz w:val="24"/>
          <w:szCs w:val="24"/>
        </w:rPr>
        <w:t>2.3.1. Форма наставничества "ученик - ученик"</w:t>
      </w: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2"/>
        <w:gridCol w:w="3022"/>
        <w:gridCol w:w="3024"/>
      </w:tblGrid>
      <w:tr w:rsidR="00387721" w:rsidRPr="004760EE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Факторы SWOT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Позитивные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Негативные</w:t>
            </w:r>
          </w:p>
        </w:tc>
      </w:tr>
      <w:tr w:rsidR="00387721" w:rsidRPr="004760EE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Внутренние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Слабые стороны</w:t>
            </w:r>
          </w:p>
        </w:tc>
      </w:tr>
      <w:tr w:rsidR="00387721" w:rsidRPr="004760EE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Внешние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Угрозы</w:t>
            </w:r>
          </w:p>
        </w:tc>
      </w:tr>
    </w:tbl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760EE">
        <w:rPr>
          <w:rFonts w:ascii="Times New Roman" w:hAnsi="Times New Roman" w:cs="Times New Roman"/>
          <w:sz w:val="24"/>
          <w:szCs w:val="24"/>
        </w:rPr>
        <w:t xml:space="preserve">Личностная оценка </w:t>
      </w:r>
      <w:proofErr w:type="gramStart"/>
      <w:r w:rsidRPr="004760EE">
        <w:rPr>
          <w:rFonts w:ascii="Times New Roman" w:hAnsi="Times New Roman" w:cs="Times New Roman"/>
          <w:sz w:val="24"/>
          <w:szCs w:val="24"/>
        </w:rPr>
        <w:t>наставляемых</w:t>
      </w:r>
      <w:proofErr w:type="gramEnd"/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387721" w:rsidRPr="004760EE"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Всего участников -</w:t>
            </w:r>
          </w:p>
        </w:tc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Довольны</w:t>
            </w:r>
            <w:proofErr w:type="gramEnd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совместной работой</w:t>
            </w:r>
          </w:p>
        </w:tc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Довольны</w:t>
            </w:r>
            <w:proofErr w:type="gramEnd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результатом</w:t>
            </w:r>
          </w:p>
        </w:tc>
      </w:tr>
    </w:tbl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2665"/>
      </w:tblGrid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отметивших ее для себя</w:t>
            </w: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Понравилось участвовать в программе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Хотел бы продолжить работу в программе наставничества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Появилось желание посещать дополнительные творческие кружки, объединения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Стал интересоваться новой информацией (подписались на новый ресурс, прочитали дополнительно книгу или статью по интересующей теме)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Появилось лучшее понимание собственного профессионального будущего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Возрос интерес к одной или нескольким профессиям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Появилось желание изучать что-то помимо школьной программы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Появилось желание реализовать собственный проект в интересующей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Появилось желание посещать дополнительные спортивные мероприятия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Появилось желание посещать дополнительные культурные мероприятия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Планирует стать наставником в будущем и присоединиться к сообществу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760EE">
        <w:rPr>
          <w:rFonts w:ascii="Times New Roman" w:hAnsi="Times New Roman" w:cs="Times New Roman"/>
          <w:sz w:val="24"/>
          <w:szCs w:val="24"/>
        </w:rPr>
        <w:t>Личностная оценка наставников</w:t>
      </w: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387721" w:rsidRPr="004760EE"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Всего участников -</w:t>
            </w:r>
          </w:p>
        </w:tc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Довольны</w:t>
            </w:r>
            <w:proofErr w:type="gramEnd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совместной работой</w:t>
            </w:r>
          </w:p>
        </w:tc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Довольны</w:t>
            </w:r>
            <w:proofErr w:type="gramEnd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результатом</w:t>
            </w:r>
          </w:p>
        </w:tc>
      </w:tr>
    </w:tbl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2665"/>
      </w:tblGrid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отметивших ее для себя</w:t>
            </w: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Достаточность и понятность обучения наставников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Понравилось участвовать в программе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Хотел бы продолжить работу в программе наставничества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Возрос интерес к одной или нескольким профессиям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Появилось лучшее понимание собственного профессионального будущего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Появилось желание реализовать собственный проект в интересующей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4760EE">
        <w:rPr>
          <w:rFonts w:ascii="Times New Roman" w:hAnsi="Times New Roman" w:cs="Times New Roman"/>
          <w:b/>
          <w:bCs/>
          <w:sz w:val="24"/>
          <w:szCs w:val="24"/>
        </w:rPr>
        <w:t>2.3.</w:t>
      </w:r>
      <w:r w:rsidR="00650B8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760EE">
        <w:rPr>
          <w:rFonts w:ascii="Times New Roman" w:hAnsi="Times New Roman" w:cs="Times New Roman"/>
          <w:b/>
          <w:bCs/>
          <w:sz w:val="24"/>
          <w:szCs w:val="24"/>
        </w:rPr>
        <w:t>. Форма наставничества "учитель - учитель"</w:t>
      </w: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2"/>
        <w:gridCol w:w="3022"/>
        <w:gridCol w:w="3024"/>
      </w:tblGrid>
      <w:tr w:rsidR="00387721" w:rsidRPr="004760EE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Факторы SWOT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Позитивные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Негативные</w:t>
            </w:r>
          </w:p>
        </w:tc>
      </w:tr>
      <w:tr w:rsidR="00387721" w:rsidRPr="004760EE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Внутренние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Слабые стороны</w:t>
            </w:r>
          </w:p>
        </w:tc>
      </w:tr>
      <w:tr w:rsidR="00387721" w:rsidRPr="004760EE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Внешние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Угрозы</w:t>
            </w:r>
          </w:p>
        </w:tc>
      </w:tr>
    </w:tbl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760EE">
        <w:rPr>
          <w:rFonts w:ascii="Times New Roman" w:hAnsi="Times New Roman" w:cs="Times New Roman"/>
          <w:sz w:val="24"/>
          <w:szCs w:val="24"/>
        </w:rPr>
        <w:t xml:space="preserve">Личностная оценка </w:t>
      </w:r>
      <w:proofErr w:type="gramStart"/>
      <w:r w:rsidRPr="004760EE">
        <w:rPr>
          <w:rFonts w:ascii="Times New Roman" w:hAnsi="Times New Roman" w:cs="Times New Roman"/>
          <w:sz w:val="24"/>
          <w:szCs w:val="24"/>
        </w:rPr>
        <w:t>наставляемых</w:t>
      </w:r>
      <w:proofErr w:type="gramEnd"/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387721" w:rsidRPr="004760EE"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Всего участников -</w:t>
            </w:r>
          </w:p>
        </w:tc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Довольны</w:t>
            </w:r>
            <w:proofErr w:type="gramEnd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совместной работой</w:t>
            </w:r>
          </w:p>
        </w:tc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Довольны</w:t>
            </w:r>
            <w:proofErr w:type="gramEnd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результатом</w:t>
            </w:r>
          </w:p>
        </w:tc>
      </w:tr>
    </w:tbl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2665"/>
      </w:tblGrid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отметивших ее для себя</w:t>
            </w: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Понравилось участвовать в программе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Хотел бы продолжить работу в программе наставничества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Видит свое профессиональное развитие в данной образовательной организации в течение следующих 5 лет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Появилось желание более активно участвовать в культурной жизни образовательной организации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После общения с наставником почувствовал прилив уверенности в собственных силах для развития личного, творческого и педагогического потенциала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Заметил рост успеваемости и улучшение поведения в подшефных классах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Заметил сокращение числа конфликтов с педагогическим и родительским сообществами благодаря программе наставничества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Появилось желание и/или силы реализовывать собственные профессиональные работы: статьи, исследования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Видит свое профессиональное развитие в данной образовательной организации в течение следующих 5 лет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Появилось желание более активно участвовать в культурной жизни образовательной организации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После общения с наставником почувствовал прилив уверенности в собственных силах для развития личного, творческого и педагогического потенциала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760EE">
        <w:rPr>
          <w:rFonts w:ascii="Times New Roman" w:hAnsi="Times New Roman" w:cs="Times New Roman"/>
          <w:sz w:val="24"/>
          <w:szCs w:val="24"/>
        </w:rPr>
        <w:t>Личностная оценка наставников</w:t>
      </w: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387721" w:rsidRPr="004760EE"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Всего участников -</w:t>
            </w:r>
          </w:p>
        </w:tc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Довольны</w:t>
            </w:r>
            <w:proofErr w:type="gramEnd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совместной работой</w:t>
            </w:r>
          </w:p>
        </w:tc>
        <w:tc>
          <w:tcPr>
            <w:tcW w:w="4535" w:type="dxa"/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Довольны</w:t>
            </w:r>
            <w:proofErr w:type="gramEnd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результатом</w:t>
            </w:r>
          </w:p>
        </w:tc>
      </w:tr>
    </w:tbl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2665"/>
      </w:tblGrid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отметивших ее для себя</w:t>
            </w: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Достаточность и понятность обучения наставников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Понравилось участвовать в программе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Хотел бы продолжить работу в программе наставничества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Видит свое профессиональное развитие в данной образовательной организации в течение следующих 5 лет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Появилось желание более активно участвовать в культурной жизни образовательной организации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Заметил сокращение числа конфликтов с педагогическим и родительским сообществами благодаря программе наставничества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Появилось желание и/или силы реализовывать собственные профессиональные работы: статьи, исследования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760EE">
        <w:rPr>
          <w:rFonts w:ascii="Times New Roman" w:hAnsi="Times New Roman" w:cs="Times New Roman"/>
          <w:b/>
          <w:bCs/>
          <w:sz w:val="24"/>
          <w:szCs w:val="24"/>
        </w:rPr>
        <w:t>2.4. Анкета куратора</w:t>
      </w: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760EE">
        <w:rPr>
          <w:rFonts w:ascii="Times New Roman" w:hAnsi="Times New Roman" w:cs="Times New Roman"/>
          <w:sz w:val="24"/>
          <w:szCs w:val="24"/>
        </w:rPr>
        <w:t>2.4.1. Количественный анализ результатов</w:t>
      </w: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60EE">
        <w:rPr>
          <w:rFonts w:ascii="Times New Roman" w:hAnsi="Times New Roman" w:cs="Times New Roman"/>
          <w:sz w:val="24"/>
          <w:szCs w:val="24"/>
        </w:rPr>
        <w:t>программы наставничества</w:t>
      </w: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62"/>
        <w:gridCol w:w="1346"/>
        <w:gridCol w:w="1346"/>
        <w:gridCol w:w="1346"/>
        <w:gridCol w:w="1346"/>
      </w:tblGrid>
      <w:tr w:rsidR="00387721" w:rsidRPr="004760EE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Изучаемый параметр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Показатель до реализации программы (x)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Показатель после реализации программы (y)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Разница</w:t>
            </w:r>
          </w:p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(z = x - y)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Значение в процентах</w:t>
            </w:r>
          </w:p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(z / x * 100)</w:t>
            </w:r>
          </w:p>
        </w:tc>
      </w:tr>
      <w:tr w:rsidR="00387721" w:rsidRPr="004760EE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1. Количество учеников, посещающих творческие кружки, объединения, спортивные секции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2. Количество успешно реализованных образовательных и культурных проектов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3. Число подростков, состоящих на учете в полиции и психоневрологических диспансерах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4. Количество жалоб от родителей и учителей, связанных с социальной незащищенностью и конфликтами внутри класса и школы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5. Число собственных педагогических профессиональных работ молодого специалиста: статей, исследований, методических практик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 xml:space="preserve">6. Количество учеников, планирующих стать наставниками в будущем и присоединиться к сообществу </w:t>
            </w:r>
            <w:r w:rsidRPr="00476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благодарных выпускников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Число студентов, поступающих на охваченные наставнической практикой факультеты и направления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 xml:space="preserve">8. Количество мероприятий </w:t>
            </w:r>
            <w:proofErr w:type="spellStart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, мотивационного и практического характера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 xml:space="preserve">9. Процент учеников, прошедших профессиональные и </w:t>
            </w:r>
            <w:proofErr w:type="spellStart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компетентностные</w:t>
            </w:r>
            <w:proofErr w:type="spellEnd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 xml:space="preserve"> тесты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10. Количество успешно реализованных и представленных результатов проектной деятельности в старших классах (совместно с представителем предприятия)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11. Количество планирующих трудоустройство или уже трудоустроенных на региональных предприятиях выпускников профессиональных образовательных организаций (ПОО)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12. Количество выпускников средней школы, планирующих трудоустройство на региональных предприятиях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760EE">
        <w:rPr>
          <w:rFonts w:ascii="Times New Roman" w:hAnsi="Times New Roman" w:cs="Times New Roman"/>
          <w:sz w:val="24"/>
          <w:szCs w:val="24"/>
        </w:rPr>
        <w:t>2.4.2. Оценка программы наставничества</w:t>
      </w: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340"/>
        <w:gridCol w:w="514"/>
        <w:gridCol w:w="427"/>
        <w:gridCol w:w="422"/>
        <w:gridCol w:w="427"/>
        <w:gridCol w:w="427"/>
        <w:gridCol w:w="422"/>
        <w:gridCol w:w="427"/>
        <w:gridCol w:w="427"/>
        <w:gridCol w:w="422"/>
        <w:gridCol w:w="562"/>
        <w:gridCol w:w="340"/>
      </w:tblGrid>
      <w:tr w:rsidR="00387721" w:rsidRPr="004760EE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51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Оцените реализацию программы в баллах, где 1 - минимальный балл, 10 - максимальный</w:t>
            </w:r>
          </w:p>
        </w:tc>
      </w:tr>
      <w:tr w:rsidR="00387721" w:rsidRPr="004760EE"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1. Методология (целевая модель) наставничества содержит системный подход в реализации программы наставничества в образовательной организации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 xml:space="preserve">2. Методология (целевая модель) наставничества соответствует запросам образовательной </w:t>
            </w:r>
            <w:r w:rsidRPr="00476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(с учетом применяемых форм наставничества)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Актуальность программы наставничества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4. Формы и программы взаимодействия наставника и наставляемого описаны достаточно для внедрения в образовательной организации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 xml:space="preserve">5. Каждая форма и программа </w:t>
            </w:r>
            <w:proofErr w:type="gramStart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направлены</w:t>
            </w:r>
            <w:proofErr w:type="gramEnd"/>
            <w:r w:rsidRPr="004760EE">
              <w:rPr>
                <w:rFonts w:ascii="Times New Roman" w:hAnsi="Times New Roman" w:cs="Times New Roman"/>
                <w:sz w:val="24"/>
                <w:szCs w:val="24"/>
              </w:rPr>
              <w:t xml:space="preserve"> на достижение желаемого конечного результата. Их цели конкретизированы через задачи, формулировки задач соотнесены с планируемыми результатами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6. Практическая значимость наставнического взаимодействия для личности наставляемого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7. Соответствует ли на практике организация процесса наставнической деятельности принципам, заложенным в методологии (целевой модели)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8. Адаптивность, динамичность и гибкость программы наставничества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9. Понятен ли алгоритм отбора наставников, наставляемых и кураторов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10. Наличие понятных форматов (для куратора) по выстраиванию взаимодействия наставника и наставляемого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11. Понимание форм поощрения и мотивации наставников и наставляемых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12. Наличие методической поддержки и сопровождения проведения апробации (горячая линия, возможность получения участником апробации исчерпывающего ответа на вопрос)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 В достаточном ли объеме предоставлен доступ к необходимым ресурсам для апробации методологии наставничества (организационным, методическим, информационным и др.)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21" w:rsidRPr="004760EE"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21" w:rsidRPr="004760EE" w:rsidRDefault="0038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721" w:rsidRPr="004760EE" w:rsidRDefault="00387721" w:rsidP="0038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87721" w:rsidRPr="00476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AD"/>
    <w:rsid w:val="00387721"/>
    <w:rsid w:val="003C33AD"/>
    <w:rsid w:val="004760EE"/>
    <w:rsid w:val="00650B8F"/>
    <w:rsid w:val="00720919"/>
    <w:rsid w:val="00B3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6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46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6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46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Елена Геннадьевна</dc:creator>
  <cp:lastModifiedBy>Vital</cp:lastModifiedBy>
  <cp:revision>2</cp:revision>
  <dcterms:created xsi:type="dcterms:W3CDTF">2022-01-05T14:44:00Z</dcterms:created>
  <dcterms:modified xsi:type="dcterms:W3CDTF">2022-01-05T14:44:00Z</dcterms:modified>
</cp:coreProperties>
</file>